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BA34" w14:textId="70ACD3D0" w:rsidR="00490264" w:rsidRDefault="00A72B09" w:rsidP="00A72B09">
      <w:pPr>
        <w:spacing w:after="0" w:line="240" w:lineRule="auto"/>
      </w:pPr>
      <w:r>
        <w:t>Season:</w:t>
      </w:r>
      <w:r>
        <w:tab/>
        <w:t>Advent Sundays</w:t>
      </w:r>
    </w:p>
    <w:p w14:paraId="4DD4076A" w14:textId="1BC8450E" w:rsidR="00A72B09" w:rsidRDefault="00A72B09" w:rsidP="00A72B09">
      <w:pPr>
        <w:spacing w:after="0" w:line="240" w:lineRule="auto"/>
      </w:pPr>
      <w:r>
        <w:t>Liturgy:</w:t>
      </w:r>
      <w:r>
        <w:tab/>
      </w:r>
      <w:r w:rsidR="00361D11">
        <w:t>Holy Communion</w:t>
      </w:r>
    </w:p>
    <w:p w14:paraId="54CA570D" w14:textId="589AB0AF" w:rsidR="00A72B09" w:rsidRDefault="00A72B09" w:rsidP="00A72B09">
      <w:pPr>
        <w:spacing w:after="0" w:line="240" w:lineRule="auto"/>
      </w:pPr>
      <w:r>
        <w:t>Book:</w:t>
      </w:r>
      <w:r>
        <w:tab/>
      </w:r>
      <w:r w:rsidR="00573E8D" w:rsidRPr="00573E8D">
        <w:rPr>
          <w:i/>
          <w:iCs/>
        </w:rPr>
        <w:t>Evangelical Lutheran</w:t>
      </w:r>
      <w:r w:rsidRPr="00573E8D">
        <w:rPr>
          <w:i/>
          <w:iCs/>
        </w:rPr>
        <w:t xml:space="preserve"> Worship</w:t>
      </w:r>
      <w:r w:rsidR="00573E8D">
        <w:t xml:space="preserve"> (2006)</w:t>
      </w:r>
    </w:p>
    <w:p w14:paraId="58CDD748" w14:textId="77777777" w:rsidR="005B64DB" w:rsidRDefault="005B64DB" w:rsidP="00A72B09">
      <w:pPr>
        <w:spacing w:after="0" w:line="240" w:lineRule="auto"/>
      </w:pPr>
    </w:p>
    <w:p w14:paraId="11E93091" w14:textId="469B95C6" w:rsidR="005B64DB" w:rsidRPr="00950521" w:rsidRDefault="005B64DB" w:rsidP="00A72B09">
      <w:pPr>
        <w:spacing w:after="0" w:line="240" w:lineRule="auto"/>
        <w:rPr>
          <w:i/>
          <w:iCs/>
          <w:color w:val="FF0000"/>
          <w:sz w:val="18"/>
        </w:rPr>
      </w:pPr>
      <w:r w:rsidRPr="00950521">
        <w:rPr>
          <w:i/>
          <w:iCs/>
          <w:color w:val="FF0000"/>
          <w:sz w:val="18"/>
        </w:rPr>
        <w:t xml:space="preserve">Page numbers are for Setting One; change page numbers for Setting Two </w:t>
      </w:r>
      <w:r w:rsidR="00573E8D">
        <w:rPr>
          <w:i/>
          <w:iCs/>
          <w:color w:val="FF0000"/>
          <w:sz w:val="18"/>
        </w:rPr>
        <w:t>through Setting Ten</w:t>
      </w:r>
      <w:r w:rsidRPr="00950521">
        <w:rPr>
          <w:i/>
          <w:iCs/>
          <w:color w:val="FF0000"/>
          <w:sz w:val="18"/>
        </w:rPr>
        <w:t>. Make other adaptations as seems fit.</w:t>
      </w:r>
    </w:p>
    <w:p w14:paraId="670EB032" w14:textId="77777777" w:rsidR="005B64DB" w:rsidRPr="00950521" w:rsidRDefault="005B64DB" w:rsidP="00A72B09">
      <w:pPr>
        <w:spacing w:after="0" w:line="240" w:lineRule="auto"/>
        <w:rPr>
          <w:i/>
          <w:iCs/>
          <w:color w:val="FF0000"/>
          <w:sz w:val="18"/>
        </w:rPr>
      </w:pPr>
    </w:p>
    <w:p w14:paraId="0B4C2545" w14:textId="25A96D64" w:rsidR="005B64DB" w:rsidRPr="00950521" w:rsidRDefault="005B64DB" w:rsidP="00A72B09">
      <w:pPr>
        <w:spacing w:after="0" w:line="240" w:lineRule="auto"/>
        <w:rPr>
          <w:i/>
          <w:iCs/>
          <w:color w:val="FF0000"/>
          <w:sz w:val="18"/>
        </w:rPr>
      </w:pPr>
      <w:r w:rsidRPr="00950521">
        <w:rPr>
          <w:i/>
          <w:iCs/>
          <w:color w:val="FF0000"/>
          <w:sz w:val="18"/>
        </w:rPr>
        <w:t>Additional notes:</w:t>
      </w:r>
    </w:p>
    <w:p w14:paraId="642D39B6" w14:textId="77777777" w:rsidR="00361D11" w:rsidRPr="00950521" w:rsidRDefault="00361D11" w:rsidP="005B64DB">
      <w:pPr>
        <w:pStyle w:val="ListParagraph"/>
        <w:numPr>
          <w:ilvl w:val="0"/>
          <w:numId w:val="1"/>
        </w:numPr>
        <w:spacing w:after="0" w:line="240" w:lineRule="auto"/>
        <w:rPr>
          <w:i/>
          <w:iCs/>
          <w:color w:val="FF0000"/>
          <w:sz w:val="18"/>
        </w:rPr>
      </w:pPr>
      <w:r w:rsidRPr="00950521">
        <w:rPr>
          <w:i/>
          <w:iCs/>
          <w:color w:val="FF0000"/>
          <w:sz w:val="18"/>
        </w:rPr>
        <w:t>This service is used only when there is an ordained presbyter (pastor) presiding.</w:t>
      </w:r>
    </w:p>
    <w:p w14:paraId="0ACDB759" w14:textId="05854178" w:rsidR="005B64DB" w:rsidRPr="00950521" w:rsidRDefault="005B64DB" w:rsidP="005B64DB">
      <w:pPr>
        <w:pStyle w:val="ListParagraph"/>
        <w:numPr>
          <w:ilvl w:val="0"/>
          <w:numId w:val="1"/>
        </w:numPr>
        <w:spacing w:after="0" w:line="240" w:lineRule="auto"/>
        <w:rPr>
          <w:i/>
          <w:iCs/>
          <w:color w:val="FF0000"/>
          <w:sz w:val="18"/>
        </w:rPr>
      </w:pPr>
      <w:r w:rsidRPr="00950521">
        <w:rPr>
          <w:i/>
          <w:iCs/>
          <w:color w:val="FF0000"/>
          <w:sz w:val="18"/>
        </w:rPr>
        <w:t>The Dignus est (“This is the feast…Worthy is Christ…”) is not a reserved for communion only. It is appropriate for Easter, Advent, and some other feast days. The Gloria, however, may be used on all Sundays and feast days except those falling in Lent and Holy Week.</w:t>
      </w:r>
    </w:p>
    <w:p w14:paraId="7AC6F245" w14:textId="77777777" w:rsidR="00065AA0" w:rsidRPr="00950521" w:rsidRDefault="005B64DB" w:rsidP="00065AA0">
      <w:pPr>
        <w:pStyle w:val="ListParagraph"/>
        <w:numPr>
          <w:ilvl w:val="0"/>
          <w:numId w:val="1"/>
        </w:numPr>
        <w:spacing w:after="0" w:line="240" w:lineRule="auto"/>
        <w:rPr>
          <w:i/>
          <w:iCs/>
          <w:color w:val="FF0000"/>
          <w:sz w:val="18"/>
        </w:rPr>
      </w:pPr>
      <w:r w:rsidRPr="00950521">
        <w:rPr>
          <w:i/>
          <w:iCs/>
          <w:color w:val="FF0000"/>
          <w:sz w:val="18"/>
        </w:rPr>
        <w:t>The Nicene Creed is used on all non-green Sundays except when there is a baptism.</w:t>
      </w:r>
    </w:p>
    <w:p w14:paraId="0FD38557" w14:textId="7A4B60FE" w:rsidR="00361D11" w:rsidRPr="00950521" w:rsidRDefault="00361D11" w:rsidP="00065AA0">
      <w:pPr>
        <w:pStyle w:val="ListParagraph"/>
        <w:numPr>
          <w:ilvl w:val="0"/>
          <w:numId w:val="1"/>
        </w:numPr>
        <w:spacing w:after="0" w:line="240" w:lineRule="auto"/>
        <w:rPr>
          <w:i/>
          <w:iCs/>
          <w:color w:val="FF0000"/>
          <w:sz w:val="18"/>
        </w:rPr>
      </w:pPr>
      <w:r w:rsidRPr="00950521">
        <w:rPr>
          <w:i/>
          <w:iCs/>
          <w:color w:val="FF0000"/>
          <w:sz w:val="18"/>
        </w:rPr>
        <w:t>The Great Thanksgiving is the term for the entire Eucharistic portion of the liturgy. I</w:t>
      </w:r>
      <w:r w:rsidR="00950521">
        <w:rPr>
          <w:i/>
          <w:iCs/>
          <w:color w:val="FF0000"/>
          <w:sz w:val="18"/>
        </w:rPr>
        <w:t>t</w:t>
      </w:r>
      <w:r w:rsidRPr="00950521">
        <w:rPr>
          <w:i/>
          <w:iCs/>
          <w:color w:val="FF0000"/>
          <w:sz w:val="18"/>
        </w:rPr>
        <w:t>s various parts have their own names. These are provided.</w:t>
      </w:r>
    </w:p>
    <w:p w14:paraId="7EC45DEA" w14:textId="77777777" w:rsidR="00A72B09" w:rsidRDefault="00A72B09" w:rsidP="00A72B09">
      <w:pPr>
        <w:spacing w:after="0" w:line="240" w:lineRule="auto"/>
      </w:pPr>
    </w:p>
    <w:p w14:paraId="00602CF5" w14:textId="77777777" w:rsidR="00A72B09" w:rsidRDefault="00A72B09" w:rsidP="00A72B09">
      <w:pPr>
        <w:spacing w:after="0" w:line="240" w:lineRule="auto"/>
      </w:pPr>
    </w:p>
    <w:p w14:paraId="70887CF8" w14:textId="0A590D4A" w:rsidR="00A72B09" w:rsidRDefault="00A72B09" w:rsidP="00A72B09">
      <w:pPr>
        <w:spacing w:after="0" w:line="240" w:lineRule="auto"/>
      </w:pPr>
      <w:r>
        <w:t>p.</w:t>
      </w:r>
      <w:r w:rsidR="00573E8D">
        <w:t>94</w:t>
      </w:r>
      <w:r>
        <w:tab/>
        <w:t>Confession and Forgiveness</w:t>
      </w:r>
    </w:p>
    <w:p w14:paraId="09C8D377" w14:textId="404B8199" w:rsidR="00A72B09" w:rsidRDefault="00A72B09" w:rsidP="00A72B09">
      <w:pPr>
        <w:spacing w:after="0" w:line="240" w:lineRule="auto"/>
      </w:pPr>
      <w:r>
        <w:t>#___</w:t>
      </w:r>
      <w:r w:rsidR="00573E8D">
        <w:t>_</w:t>
      </w:r>
      <w:r>
        <w:tab/>
      </w:r>
      <w:r w:rsidR="00CE0A0D">
        <w:t>Gathering Song</w:t>
      </w:r>
    </w:p>
    <w:p w14:paraId="59F29755" w14:textId="73D89527" w:rsidR="00A72B09" w:rsidRDefault="00A72B09" w:rsidP="00A72B09">
      <w:pPr>
        <w:spacing w:after="0" w:line="240" w:lineRule="auto"/>
      </w:pPr>
      <w:r>
        <w:t>p.</w:t>
      </w:r>
      <w:r w:rsidR="00573E8D">
        <w:t>98</w:t>
      </w:r>
      <w:r>
        <w:tab/>
        <w:t>Apostolic Greeting</w:t>
      </w:r>
      <w:r w:rsidR="00573E8D">
        <w:t xml:space="preserve"> (“The grace of our Lord…”)</w:t>
      </w:r>
    </w:p>
    <w:p w14:paraId="00CF307D" w14:textId="5A23AB29" w:rsidR="00A72B09" w:rsidRDefault="00A72B09" w:rsidP="00A72B09">
      <w:pPr>
        <w:spacing w:after="0" w:line="240" w:lineRule="auto"/>
      </w:pPr>
      <w:r>
        <w:t>p.</w:t>
      </w:r>
      <w:r w:rsidR="00573E8D">
        <w:t>98</w:t>
      </w:r>
      <w:r>
        <w:tab/>
      </w:r>
      <w:r w:rsidRPr="005B64DB">
        <w:rPr>
          <w:i/>
          <w:iCs/>
        </w:rPr>
        <w:t>Kyrie</w:t>
      </w:r>
    </w:p>
    <w:p w14:paraId="1E81677E" w14:textId="39DAB6BD" w:rsidR="00A72B09" w:rsidRDefault="00A72B09" w:rsidP="00A72B09">
      <w:pPr>
        <w:spacing w:after="0" w:line="240" w:lineRule="auto"/>
      </w:pPr>
      <w:r>
        <w:t>p.</w:t>
      </w:r>
      <w:r w:rsidR="00573E8D">
        <w:t>101</w:t>
      </w:r>
      <w:r w:rsidR="005B64DB">
        <w:tab/>
      </w:r>
      <w:r w:rsidR="00573E8D">
        <w:t>Canticle</w:t>
      </w:r>
      <w:r w:rsidR="005B64DB">
        <w:t xml:space="preserve"> of Pra</w:t>
      </w:r>
      <w:r w:rsidR="00573E8D">
        <w:t>ise</w:t>
      </w:r>
      <w:r w:rsidR="005B64DB">
        <w:t xml:space="preserve">: </w:t>
      </w:r>
      <w:r w:rsidRPr="005B64DB">
        <w:rPr>
          <w:i/>
          <w:iCs/>
        </w:rPr>
        <w:t>Dignus est</w:t>
      </w:r>
      <w:r>
        <w:t xml:space="preserve"> (“This is the feast…”)</w:t>
      </w:r>
    </w:p>
    <w:p w14:paraId="56F260C0" w14:textId="2FC801BB" w:rsidR="00A72B09" w:rsidRDefault="00A72B09" w:rsidP="00A72B09">
      <w:pPr>
        <w:spacing w:after="0" w:line="240" w:lineRule="auto"/>
      </w:pPr>
      <w:r>
        <w:t>p.</w:t>
      </w:r>
      <w:r w:rsidR="005C5619">
        <w:t>102</w:t>
      </w:r>
      <w:r>
        <w:tab/>
        <w:t>Prayer of the Day</w:t>
      </w:r>
    </w:p>
    <w:p w14:paraId="0CD5AE6B" w14:textId="7035CFB5" w:rsidR="00A72B09" w:rsidRDefault="00A72B09" w:rsidP="00A72B09">
      <w:pPr>
        <w:spacing w:after="0" w:line="240" w:lineRule="auto"/>
      </w:pPr>
      <w:r>
        <w:tab/>
        <w:t xml:space="preserve">First </w:t>
      </w:r>
      <w:r w:rsidR="005C5619">
        <w:t>Reading</w:t>
      </w:r>
    </w:p>
    <w:p w14:paraId="245FDC7D" w14:textId="09DA7FD4" w:rsidR="00A72B09" w:rsidRDefault="00143CF4" w:rsidP="00A72B09">
      <w:pPr>
        <w:spacing w:after="0" w:line="240" w:lineRule="auto"/>
      </w:pPr>
      <w:r>
        <w:t>#____</w:t>
      </w:r>
      <w:r w:rsidR="00A72B09">
        <w:tab/>
        <w:t>Psalm</w:t>
      </w:r>
    </w:p>
    <w:p w14:paraId="40FAB907" w14:textId="2012F7C0" w:rsidR="00A72B09" w:rsidRDefault="00A72B09" w:rsidP="00A72B09">
      <w:pPr>
        <w:spacing w:after="0" w:line="240" w:lineRule="auto"/>
      </w:pPr>
      <w:r>
        <w:tab/>
      </w:r>
      <w:r w:rsidR="005B64DB">
        <w:t xml:space="preserve">Second </w:t>
      </w:r>
      <w:r w:rsidR="005C5619">
        <w:t>Reading</w:t>
      </w:r>
    </w:p>
    <w:p w14:paraId="11D73D68" w14:textId="5ABF07D8" w:rsidR="00A72B09" w:rsidRDefault="00A72B09" w:rsidP="00A72B09">
      <w:pPr>
        <w:spacing w:after="0" w:line="240" w:lineRule="auto"/>
      </w:pPr>
      <w:r>
        <w:t>p.</w:t>
      </w:r>
      <w:r w:rsidR="005C5619">
        <w:t>102</w:t>
      </w:r>
      <w:r>
        <w:tab/>
      </w:r>
      <w:r w:rsidR="005C5619">
        <w:t>Gospel Acclamation</w:t>
      </w:r>
      <w:r>
        <w:t xml:space="preserve"> (“Alleluia. Lord to whom shall we go…”)</w:t>
      </w:r>
    </w:p>
    <w:p w14:paraId="0A5237E1" w14:textId="7727C887" w:rsidR="00A72B09" w:rsidRDefault="00A72B09" w:rsidP="00A72B09">
      <w:pPr>
        <w:spacing w:after="0" w:line="240" w:lineRule="auto"/>
      </w:pPr>
      <w:r>
        <w:tab/>
        <w:t>Gospel</w:t>
      </w:r>
    </w:p>
    <w:p w14:paraId="37C4D240" w14:textId="5C048169" w:rsidR="00A72B09" w:rsidRDefault="00A72B09" w:rsidP="00A72B09">
      <w:pPr>
        <w:spacing w:after="0" w:line="240" w:lineRule="auto"/>
      </w:pPr>
      <w:r>
        <w:tab/>
        <w:t>Sermon</w:t>
      </w:r>
    </w:p>
    <w:p w14:paraId="066A48D9" w14:textId="5AEA7F59" w:rsidR="00A72B09" w:rsidRDefault="00A72B09" w:rsidP="00A72B09">
      <w:pPr>
        <w:spacing w:after="0" w:line="240" w:lineRule="auto"/>
      </w:pPr>
      <w:r>
        <w:t>#___</w:t>
      </w:r>
      <w:r w:rsidR="005B64DB">
        <w:t>_</w:t>
      </w:r>
      <w:r>
        <w:tab/>
        <w:t>Hymn</w:t>
      </w:r>
      <w:r w:rsidR="00CE0A0D">
        <w:t xml:space="preserve"> of the Day</w:t>
      </w:r>
    </w:p>
    <w:p w14:paraId="7DB63726" w14:textId="3E40CF1A" w:rsidR="00A72B09" w:rsidRDefault="00A72B09" w:rsidP="00A72B09">
      <w:pPr>
        <w:spacing w:after="0" w:line="240" w:lineRule="auto"/>
      </w:pPr>
      <w:r>
        <w:t>p.</w:t>
      </w:r>
      <w:r w:rsidR="005C5619">
        <w:t>104</w:t>
      </w:r>
      <w:r>
        <w:tab/>
        <w:t>Nicene Creed</w:t>
      </w:r>
    </w:p>
    <w:p w14:paraId="009939CC" w14:textId="0CF1DA46" w:rsidR="00361D11" w:rsidRDefault="00361D11" w:rsidP="00A72B09">
      <w:pPr>
        <w:spacing w:after="0" w:line="240" w:lineRule="auto"/>
      </w:pPr>
      <w:r>
        <w:t>p.</w:t>
      </w:r>
      <w:r w:rsidR="005C5619">
        <w:t>105</w:t>
      </w:r>
      <w:r>
        <w:tab/>
        <w:t>Prayers</w:t>
      </w:r>
      <w:r w:rsidR="005C383E">
        <w:t xml:space="preserve"> of Intercession</w:t>
      </w:r>
    </w:p>
    <w:p w14:paraId="669BC823" w14:textId="3601E070" w:rsidR="00361D11" w:rsidRDefault="00361D11" w:rsidP="00A72B09">
      <w:pPr>
        <w:spacing w:after="0" w:line="240" w:lineRule="auto"/>
      </w:pPr>
      <w:r>
        <w:t>p.</w:t>
      </w:r>
      <w:r w:rsidR="005C5619">
        <w:t>106</w:t>
      </w:r>
      <w:r>
        <w:tab/>
        <w:t>Peace</w:t>
      </w:r>
    </w:p>
    <w:p w14:paraId="79633959" w14:textId="64B8FA5C" w:rsidR="00A72B09" w:rsidRDefault="00A72B09" w:rsidP="00A72B09">
      <w:pPr>
        <w:spacing w:after="0" w:line="240" w:lineRule="auto"/>
      </w:pPr>
      <w:r>
        <w:tab/>
        <w:t>Offering</w:t>
      </w:r>
    </w:p>
    <w:p w14:paraId="167EDD97" w14:textId="2BB4604D" w:rsidR="00A72B09" w:rsidRDefault="005C5619" w:rsidP="00A72B09">
      <w:pPr>
        <w:spacing w:after="0" w:line="240" w:lineRule="auto"/>
      </w:pPr>
      <w:r>
        <w:t>#____</w:t>
      </w:r>
      <w:r w:rsidR="00A72B09">
        <w:tab/>
        <w:t>Offertory</w:t>
      </w:r>
    </w:p>
    <w:p w14:paraId="3073B8C7" w14:textId="269A2626" w:rsidR="00A72B09" w:rsidRDefault="00361D11" w:rsidP="00A72B09">
      <w:pPr>
        <w:spacing w:after="0" w:line="240" w:lineRule="auto"/>
      </w:pPr>
      <w:r>
        <w:t>p</w:t>
      </w:r>
      <w:r w:rsidR="005C5619">
        <w:t>.107</w:t>
      </w:r>
      <w:r>
        <w:tab/>
        <w:t>Offertory Prayer (“</w:t>
      </w:r>
      <w:r w:rsidR="005C383E">
        <w:t>Holy God…</w:t>
      </w:r>
      <w:r>
        <w:t>”)</w:t>
      </w:r>
    </w:p>
    <w:p w14:paraId="4827D132" w14:textId="2B39F862" w:rsidR="00361D11" w:rsidRDefault="00361D11" w:rsidP="00A72B09">
      <w:pPr>
        <w:spacing w:after="0" w:line="240" w:lineRule="auto"/>
      </w:pPr>
      <w:r>
        <w:t>p.</w:t>
      </w:r>
      <w:r w:rsidR="005C5619">
        <w:t>107</w:t>
      </w:r>
      <w:r>
        <w:tab/>
      </w:r>
      <w:r w:rsidRPr="00361D11">
        <w:rPr>
          <w:i/>
          <w:iCs/>
        </w:rPr>
        <w:t>Sursum corda</w:t>
      </w:r>
      <w:r>
        <w:t xml:space="preserve"> (“The Lord be with you…Lift up your hearts”)</w:t>
      </w:r>
    </w:p>
    <w:p w14:paraId="30EE10C5" w14:textId="0F9DCCD4" w:rsidR="00361D11" w:rsidRDefault="00361D11" w:rsidP="00A72B09">
      <w:pPr>
        <w:spacing w:after="0" w:line="240" w:lineRule="auto"/>
      </w:pPr>
      <w:r>
        <w:tab/>
        <w:t>Proper Preface (“It is indeed right…unending hymn.”)</w:t>
      </w:r>
    </w:p>
    <w:p w14:paraId="0BEBA830" w14:textId="63D0DB3F" w:rsidR="00361D11" w:rsidRDefault="00361D11" w:rsidP="00A72B09">
      <w:pPr>
        <w:spacing w:after="0" w:line="240" w:lineRule="auto"/>
      </w:pPr>
      <w:r>
        <w:t>p.</w:t>
      </w:r>
      <w:r w:rsidR="005C5619">
        <w:t>108</w:t>
      </w:r>
      <w:r>
        <w:tab/>
      </w:r>
      <w:r w:rsidRPr="00361D11">
        <w:rPr>
          <w:i/>
          <w:iCs/>
        </w:rPr>
        <w:t>Sanctus</w:t>
      </w:r>
      <w:r>
        <w:t xml:space="preserve"> (“Holy, holy, holy…”)</w:t>
      </w:r>
    </w:p>
    <w:p w14:paraId="6210E5BA" w14:textId="6758E0F8" w:rsidR="00361D11" w:rsidRDefault="00361D11" w:rsidP="00A72B09">
      <w:pPr>
        <w:spacing w:after="0" w:line="240" w:lineRule="auto"/>
      </w:pPr>
      <w:r>
        <w:t>p.</w:t>
      </w:r>
      <w:r w:rsidR="005C5619">
        <w:t>110</w:t>
      </w:r>
      <w:r>
        <w:tab/>
        <w:t>Eucharistic Prayer</w:t>
      </w:r>
      <w:r w:rsidR="005C5619">
        <w:t xml:space="preserve"> III</w:t>
      </w:r>
      <w:r>
        <w:t xml:space="preserve"> (</w:t>
      </w:r>
      <w:r w:rsidR="00A81B91">
        <w:t>“</w:t>
      </w:r>
      <w:r>
        <w:t xml:space="preserve">Holy </w:t>
      </w:r>
      <w:r w:rsidR="005C5619">
        <w:t>One</w:t>
      </w:r>
      <w:r>
        <w:t>,</w:t>
      </w:r>
      <w:r w:rsidR="005C5619">
        <w:t xml:space="preserve"> the beginning</w:t>
      </w:r>
      <w:r>
        <w:t>…</w:t>
      </w:r>
      <w:r w:rsidR="005C5619">
        <w:t>now and forever</w:t>
      </w:r>
      <w:r>
        <w:t>.”)</w:t>
      </w:r>
    </w:p>
    <w:p w14:paraId="28DD1150" w14:textId="6500FC9F" w:rsidR="00361D11" w:rsidRDefault="00361D11" w:rsidP="00A72B09">
      <w:pPr>
        <w:spacing w:after="0" w:line="240" w:lineRule="auto"/>
      </w:pPr>
      <w:r>
        <w:t>p.</w:t>
      </w:r>
      <w:r w:rsidR="005C5619">
        <w:t>112</w:t>
      </w:r>
      <w:r>
        <w:tab/>
        <w:t>Lord’s Prayer</w:t>
      </w:r>
    </w:p>
    <w:p w14:paraId="222BD462" w14:textId="0131C7BA" w:rsidR="00361D11" w:rsidRDefault="00361D11" w:rsidP="00A72B09">
      <w:pPr>
        <w:spacing w:after="0" w:line="240" w:lineRule="auto"/>
      </w:pPr>
      <w:r>
        <w:t>p.</w:t>
      </w:r>
      <w:r w:rsidR="005C5619">
        <w:t>112</w:t>
      </w:r>
      <w:r>
        <w:tab/>
      </w:r>
      <w:r w:rsidRPr="00361D11">
        <w:rPr>
          <w:i/>
          <w:iCs/>
        </w:rPr>
        <w:t>Agnus Dei</w:t>
      </w:r>
      <w:r>
        <w:t xml:space="preserve"> (“Lamb of God…”)</w:t>
      </w:r>
    </w:p>
    <w:p w14:paraId="657500E0" w14:textId="717125C1" w:rsidR="00361D11" w:rsidRDefault="00361D11" w:rsidP="00A72B09">
      <w:pPr>
        <w:spacing w:after="0" w:line="240" w:lineRule="auto"/>
      </w:pPr>
      <w:r>
        <w:tab/>
        <w:t>Distribution</w:t>
      </w:r>
    </w:p>
    <w:p w14:paraId="3B28D05A" w14:textId="3646CCBB" w:rsidR="00361D11" w:rsidRDefault="00361D11" w:rsidP="00A72B09">
      <w:pPr>
        <w:spacing w:after="0" w:line="240" w:lineRule="auto"/>
      </w:pPr>
      <w:r>
        <w:t>p.</w:t>
      </w:r>
      <w:r w:rsidR="005C5619">
        <w:t>113</w:t>
      </w:r>
      <w:r>
        <w:tab/>
      </w:r>
      <w:r w:rsidR="00CE0A0D" w:rsidRPr="00CE0A0D">
        <w:rPr>
          <w:i/>
          <w:iCs/>
        </w:rPr>
        <w:t>Nunc dimittis</w:t>
      </w:r>
      <w:r w:rsidR="00CE0A0D">
        <w:t xml:space="preserve"> </w:t>
      </w:r>
      <w:r>
        <w:t>(“</w:t>
      </w:r>
      <w:r w:rsidR="00CE0A0D">
        <w:t>Now, Lord you let…”</w:t>
      </w:r>
      <w:r>
        <w:t>)</w:t>
      </w:r>
    </w:p>
    <w:p w14:paraId="16AB7113" w14:textId="6DD0B9B2" w:rsidR="00361D11" w:rsidRDefault="00361D11" w:rsidP="00A72B09">
      <w:pPr>
        <w:spacing w:after="0" w:line="240" w:lineRule="auto"/>
      </w:pPr>
      <w:r>
        <w:t>p.</w:t>
      </w:r>
      <w:r w:rsidR="00CE0A0D">
        <w:t>114</w:t>
      </w:r>
      <w:r>
        <w:tab/>
        <w:t>Post-Communion Prayer</w:t>
      </w:r>
    </w:p>
    <w:p w14:paraId="4CE9FF0B" w14:textId="5EEC22D9" w:rsidR="00A72B09" w:rsidRDefault="00A72B09" w:rsidP="00A72B09">
      <w:pPr>
        <w:spacing w:after="0" w:line="240" w:lineRule="auto"/>
      </w:pPr>
      <w:r>
        <w:t>p.</w:t>
      </w:r>
      <w:r w:rsidR="00CE0A0D">
        <w:t>114</w:t>
      </w:r>
      <w:r>
        <w:tab/>
        <w:t>B</w:t>
      </w:r>
      <w:r w:rsidR="00CE0A0D">
        <w:t>lessing</w:t>
      </w:r>
    </w:p>
    <w:p w14:paraId="0101077B" w14:textId="4DBF76BD" w:rsidR="00A72B09" w:rsidRDefault="00A72B09" w:rsidP="00A72B09">
      <w:pPr>
        <w:spacing w:after="0" w:line="240" w:lineRule="auto"/>
      </w:pPr>
      <w:r>
        <w:t>#___</w:t>
      </w:r>
      <w:r w:rsidR="005B64DB">
        <w:t>_</w:t>
      </w:r>
      <w:r>
        <w:tab/>
      </w:r>
      <w:r w:rsidR="00CE0A0D">
        <w:t>Sending Song</w:t>
      </w:r>
    </w:p>
    <w:p w14:paraId="7ECB1351" w14:textId="33681F09" w:rsidR="00361D11" w:rsidRDefault="00361D11" w:rsidP="00A72B09">
      <w:pPr>
        <w:spacing w:after="0" w:line="240" w:lineRule="auto"/>
      </w:pPr>
      <w:r>
        <w:t>p.74</w:t>
      </w:r>
      <w:r>
        <w:tab/>
        <w:t>Dismissal</w:t>
      </w:r>
    </w:p>
    <w:sectPr w:rsidR="00361D11" w:rsidSect="0095052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C3D0A"/>
    <w:multiLevelType w:val="hybridMultilevel"/>
    <w:tmpl w:val="C126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74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09"/>
    <w:rsid w:val="00065AA0"/>
    <w:rsid w:val="00123DE6"/>
    <w:rsid w:val="00143CF4"/>
    <w:rsid w:val="001B754B"/>
    <w:rsid w:val="00361D11"/>
    <w:rsid w:val="00490264"/>
    <w:rsid w:val="00573E8D"/>
    <w:rsid w:val="005B4ACC"/>
    <w:rsid w:val="005B64DB"/>
    <w:rsid w:val="005C383E"/>
    <w:rsid w:val="005C5619"/>
    <w:rsid w:val="00950521"/>
    <w:rsid w:val="00A72B09"/>
    <w:rsid w:val="00A81B91"/>
    <w:rsid w:val="00CE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23D5"/>
  <w15:chartTrackingRefBased/>
  <w15:docId w15:val="{337973B3-0015-49D9-BCB3-224B40BB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Riegel</dc:creator>
  <cp:keywords/>
  <dc:description/>
  <cp:lastModifiedBy>Matthew Riegel</cp:lastModifiedBy>
  <cp:revision>12</cp:revision>
  <dcterms:created xsi:type="dcterms:W3CDTF">2023-11-24T19:28:00Z</dcterms:created>
  <dcterms:modified xsi:type="dcterms:W3CDTF">2023-11-26T20:57:00Z</dcterms:modified>
</cp:coreProperties>
</file>